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D2D" w:rsidRDefault="00372A7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2.3 do zapytania ofertowego</w:t>
      </w:r>
    </w:p>
    <w:p w:rsidR="00A54D2D" w:rsidRDefault="00372A73">
      <w:pPr>
        <w:spacing w:before="80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(Nazwa Wykonawcy)</w:t>
      </w:r>
    </w:p>
    <w:p w:rsidR="00A54D2D" w:rsidRDefault="00372A73">
      <w:pPr>
        <w:pStyle w:val="Nagwek1"/>
        <w:spacing w:before="0" w:after="0" w:line="360" w:lineRule="auto"/>
      </w:pPr>
      <w:r>
        <w:t>Tabela: Formularz cenowy dla części II zamówienia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872"/>
        <w:gridCol w:w="2174"/>
        <w:gridCol w:w="4427"/>
        <w:gridCol w:w="2608"/>
        <w:gridCol w:w="941"/>
        <w:gridCol w:w="1068"/>
        <w:gridCol w:w="1072"/>
        <w:gridCol w:w="1058"/>
      </w:tblGrid>
      <w:tr w:rsidR="00A54D2D">
        <w:tc>
          <w:tcPr>
            <w:tcW w:w="858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40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Nazwa zadania</w:t>
            </w:r>
          </w:p>
        </w:tc>
        <w:tc>
          <w:tcPr>
            <w:tcW w:w="4359" w:type="dxa"/>
          </w:tcPr>
          <w:p w:rsidR="00A54D2D" w:rsidRDefault="00372A73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techniczny</w:t>
            </w:r>
          </w:p>
          <w:p w:rsidR="00A54D2D" w:rsidRDefault="00372A73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(Opis przedmiotu zamówienia zawiera minimalne parametry techniczne i użytkowe przedmiotu zamówienia co oznacza,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że Wykonawca może zaoferować przedmiot zamówienia charakteryzujący się lepszymi parametrami technicznymi i/lub użytkowymi).</w:t>
            </w:r>
          </w:p>
        </w:tc>
        <w:tc>
          <w:tcPr>
            <w:tcW w:w="2568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pomocy dydaktycznej oferowanej</w:t>
            </w:r>
          </w:p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przez Wykonawcę</w:t>
            </w:r>
          </w:p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(należy podać konkretną nazwę, producenta, kod producenta, zawartość zestawu, p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arametry lub link do oferowanego produktu)</w:t>
            </w:r>
          </w:p>
        </w:tc>
        <w:tc>
          <w:tcPr>
            <w:tcW w:w="927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  <w:tc>
          <w:tcPr>
            <w:tcW w:w="1052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Wartość netto</w:t>
            </w:r>
          </w:p>
        </w:tc>
        <w:tc>
          <w:tcPr>
            <w:tcW w:w="1056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Podatek VAT</w:t>
            </w:r>
          </w:p>
        </w:tc>
        <w:tc>
          <w:tcPr>
            <w:tcW w:w="1042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Wartość brutto</w:t>
            </w:r>
          </w:p>
        </w:tc>
      </w:tr>
      <w:tr w:rsidR="00A54D2D">
        <w:trPr>
          <w:trHeight w:val="3840"/>
        </w:trPr>
        <w:tc>
          <w:tcPr>
            <w:tcW w:w="858" w:type="dxa"/>
          </w:tcPr>
          <w:p w:rsidR="00A54D2D" w:rsidRDefault="00A54D2D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Wymiana oświetlenia</w:t>
            </w:r>
          </w:p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Zadanie 1 </w:t>
            </w:r>
            <w:r>
              <w:rPr>
                <w:rFonts w:ascii="Arial" w:eastAsia="Calibri" w:hAnsi="Arial" w:cs="Arial"/>
                <w:sz w:val="24"/>
                <w:szCs w:val="24"/>
              </w:rPr>
              <w:t>Adaptacja, doposażenie placówki, zakup pomocy dydaktycznych do prowadzenia zajęć</w:t>
            </w:r>
          </w:p>
        </w:tc>
        <w:tc>
          <w:tcPr>
            <w:tcW w:w="4359" w:type="dxa"/>
          </w:tcPr>
          <w:p w:rsidR="00A54D2D" w:rsidRDefault="00372A73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Przedmiot zamówienia obejmuje:</w:t>
            </w:r>
          </w:p>
          <w:p w:rsidR="00A54D2D" w:rsidRPr="009407A9" w:rsidRDefault="00372A73">
            <w:pPr>
              <w:spacing w:after="0" w:line="360" w:lineRule="auto"/>
              <w:ind w:left="720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 xml:space="preserve">1.Dostawa i montaż </w:t>
            </w:r>
            <w:r w:rsidRPr="009407A9">
              <w:rPr>
                <w:rFonts w:ascii="Arial" w:eastAsia="Calibri" w:hAnsi="Arial" w:cs="Arial"/>
                <w:sz w:val="24"/>
                <w:szCs w:val="24"/>
              </w:rPr>
              <w:t>paneli oświetleniowych LED: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Ilość: 28 sztuk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Parametry: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Kształt – prostokątny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Wymiary – 120x30x4 cm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Kolor – biały +klosz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Barwa światła – biała neutralna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Temperatura barwowa – 4500-6000K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Moc – 50-60W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 xml:space="preserve">Strumień świetlny – </w:t>
            </w:r>
            <w:r w:rsidR="009407A9">
              <w:rPr>
                <w:rFonts w:ascii="Arial" w:eastAsia="Calibri" w:hAnsi="Arial" w:cs="Arial"/>
                <w:sz w:val="24"/>
                <w:szCs w:val="24"/>
              </w:rPr>
              <w:t xml:space="preserve">co najmniej </w:t>
            </w:r>
            <w:r w:rsidRPr="009407A9">
              <w:rPr>
                <w:rFonts w:ascii="Arial" w:eastAsia="Calibri" w:hAnsi="Arial" w:cs="Arial"/>
                <w:sz w:val="24"/>
                <w:szCs w:val="24"/>
              </w:rPr>
              <w:t>4500-6000lm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Kąt świecenia – 120º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 xml:space="preserve">Żywotność – </w:t>
            </w:r>
            <w:r w:rsidR="009407A9">
              <w:rPr>
                <w:rFonts w:ascii="Arial" w:eastAsia="Calibri" w:hAnsi="Arial" w:cs="Arial"/>
                <w:sz w:val="24"/>
                <w:szCs w:val="24"/>
              </w:rPr>
              <w:t xml:space="preserve">nie mniej niż </w:t>
            </w:r>
            <w:r w:rsidRPr="009407A9">
              <w:rPr>
                <w:rFonts w:ascii="Arial" w:eastAsia="Calibri" w:hAnsi="Arial" w:cs="Arial"/>
                <w:sz w:val="24"/>
                <w:szCs w:val="24"/>
              </w:rPr>
              <w:t>25000-30000h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Napięcie zasilania – 175-260V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 xml:space="preserve">Materiał wykonania – aluminium </w:t>
            </w:r>
            <w:r w:rsidRPr="009407A9">
              <w:rPr>
                <w:rFonts w:ascii="Arial" w:eastAsia="Calibri" w:hAnsi="Arial" w:cs="Arial"/>
                <w:sz w:val="24"/>
                <w:szCs w:val="24"/>
              </w:rPr>
              <w:lastRenderedPageBreak/>
              <w:t>+PCV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Klasa IP – IP20-40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CRI – RA ≥ 80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Power factory – &gt;0,90</w:t>
            </w:r>
          </w:p>
          <w:p w:rsidR="00A54D2D" w:rsidRPr="009407A9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</w:rPr>
              <w:t>2. Demontaż istniejącego oświetlenia i jego utylizacja</w:t>
            </w:r>
          </w:p>
          <w:p w:rsidR="00A54D2D" w:rsidRDefault="00372A73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lang w:val="en-US"/>
              </w:rPr>
            </w:pPr>
            <w:r w:rsidRPr="009407A9">
              <w:rPr>
                <w:rFonts w:ascii="Arial" w:eastAsia="Calibri" w:hAnsi="Arial" w:cs="Arial"/>
                <w:sz w:val="24"/>
                <w:szCs w:val="24"/>
                <w:lang w:val="en-US"/>
              </w:rPr>
              <w:t>3. Montaż nowego oświetlenia</w:t>
            </w:r>
          </w:p>
          <w:p w:rsidR="00A54D2D" w:rsidRDefault="00A54D2D">
            <w:pPr>
              <w:spacing w:after="0" w:line="360" w:lineRule="auto"/>
              <w:ind w:left="720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A54D2D" w:rsidRDefault="00A54D2D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568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</w:tcPr>
          <w:p w:rsidR="009407A9" w:rsidRDefault="009407A9" w:rsidP="009407A9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 sale:</w:t>
            </w:r>
            <w:bookmarkStart w:id="0" w:name="_GoBack"/>
            <w:bookmarkEnd w:id="0"/>
          </w:p>
          <w:p w:rsidR="009407A9" w:rsidRDefault="009407A9" w:rsidP="009407A9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matematyczna 14 szt. </w:t>
            </w:r>
          </w:p>
          <w:p w:rsidR="00A54D2D" w:rsidRDefault="009407A9" w:rsidP="009407A9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- informatyczna 14 szt.</w:t>
            </w:r>
          </w:p>
        </w:tc>
        <w:tc>
          <w:tcPr>
            <w:tcW w:w="1052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4D2D">
        <w:tc>
          <w:tcPr>
            <w:tcW w:w="10852" w:type="dxa"/>
            <w:gridSpan w:val="5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A54D2D" w:rsidRDefault="00372A7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RAZEM</w:t>
            </w:r>
          </w:p>
        </w:tc>
        <w:tc>
          <w:tcPr>
            <w:tcW w:w="1052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</w:tcPr>
          <w:p w:rsidR="00A54D2D" w:rsidRDefault="00A54D2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54D2D" w:rsidRDefault="00A54D2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54D2D" w:rsidRDefault="00372A73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(Pieczęć i podpis osoby upoważnionej)</w:t>
      </w:r>
    </w:p>
    <w:sectPr w:rsidR="00A54D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A73" w:rsidRDefault="00372A73">
      <w:pPr>
        <w:spacing w:after="0" w:line="240" w:lineRule="auto"/>
      </w:pPr>
      <w:r>
        <w:separator/>
      </w:r>
    </w:p>
  </w:endnote>
  <w:endnote w:type="continuationSeparator" w:id="0">
    <w:p w:rsidR="00372A73" w:rsidRDefault="0037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2D" w:rsidRDefault="00A54D2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455133"/>
      <w:docPartObj>
        <w:docPartGallery w:val="Page Numbers (Bottom of Page)"/>
        <w:docPartUnique/>
      </w:docPartObj>
    </w:sdtPr>
    <w:sdtEndPr/>
    <w:sdtContent>
      <w:p w:rsidR="00A54D2D" w:rsidRDefault="00372A7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407A9">
          <w:rPr>
            <w:noProof/>
          </w:rPr>
          <w:t>1</w:t>
        </w:r>
        <w:r>
          <w:fldChar w:fldCharType="end"/>
        </w:r>
      </w:p>
    </w:sdtContent>
  </w:sdt>
  <w:p w:rsidR="00A54D2D" w:rsidRDefault="00A54D2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91432"/>
      <w:docPartObj>
        <w:docPartGallery w:val="Page Numbers (Bottom of Page)"/>
        <w:docPartUnique/>
      </w:docPartObj>
    </w:sdtPr>
    <w:sdtEndPr/>
    <w:sdtContent>
      <w:p w:rsidR="00A54D2D" w:rsidRDefault="00372A7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A54D2D" w:rsidRDefault="00A54D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A73" w:rsidRDefault="00372A73">
      <w:pPr>
        <w:spacing w:after="0" w:line="240" w:lineRule="auto"/>
      </w:pPr>
      <w:r>
        <w:separator/>
      </w:r>
    </w:p>
  </w:footnote>
  <w:footnote w:type="continuationSeparator" w:id="0">
    <w:p w:rsidR="00372A73" w:rsidRDefault="00372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2D" w:rsidRDefault="00A54D2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2D" w:rsidRDefault="00372A73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54D2D" w:rsidRDefault="00A54D2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2D" w:rsidRDefault="00372A73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54D2D" w:rsidRDefault="00A54D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87967"/>
    <w:multiLevelType w:val="multilevel"/>
    <w:tmpl w:val="5C44EF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116FB7"/>
    <w:multiLevelType w:val="multilevel"/>
    <w:tmpl w:val="FAAEA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D2D"/>
    <w:rsid w:val="00372A73"/>
    <w:rsid w:val="009407A9"/>
    <w:rsid w:val="00A5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B4062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B4062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7E7CBB"/>
  </w:style>
  <w:style w:type="character" w:customStyle="1" w:styleId="StopkaZnak">
    <w:name w:val="Stopka Znak"/>
    <w:basedOn w:val="Domylnaczcionkaakapitu"/>
    <w:link w:val="Stopka"/>
    <w:uiPriority w:val="99"/>
    <w:qFormat/>
    <w:rsid w:val="007E7CBB"/>
  </w:style>
  <w:style w:type="paragraph" w:styleId="Nagwek">
    <w:name w:val="header"/>
    <w:basedOn w:val="Normalny"/>
    <w:next w:val="Tekstpodstawowy"/>
    <w:link w:val="Nagwek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0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42F48-848D-41E5-B2D4-5E0FB7275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197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4.3</dc:title>
  <dc:subject/>
  <dc:creator>Magdalena Pańczyk</dc:creator>
  <dc:description/>
  <cp:lastModifiedBy>Sekretariat</cp:lastModifiedBy>
  <cp:revision>25</cp:revision>
  <cp:lastPrinted>2026-04-21T09:52:00Z</cp:lastPrinted>
  <dcterms:created xsi:type="dcterms:W3CDTF">2025-11-30T10:43:00Z</dcterms:created>
  <dcterms:modified xsi:type="dcterms:W3CDTF">2026-04-27T10:30:00Z</dcterms:modified>
  <dc:language>pl-PL</dc:language>
</cp:coreProperties>
</file>